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hd w:val="clear" w:color="auto" w:fill="ffffff"/>
        <w:spacing w:after="300" w:line="276" w:lineRule="auto"/>
        <w:rPr>
          <w:i w:val="1"/>
          <w:iCs w:val="1"/>
          <w:sz w:val="24"/>
          <w:szCs w:val="24"/>
        </w:rPr>
      </w:pPr>
    </w:p>
    <w:p>
      <w:pPr>
        <w:pStyle w:val="Body"/>
        <w:shd w:val="clear" w:color="auto" w:fill="ffffff"/>
        <w:spacing w:after="300" w:line="276" w:lineRule="auto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>NATE</w:t>
      </w:r>
      <w:r>
        <w:rPr>
          <w:b w:val="1"/>
          <w:bCs w:val="1"/>
          <w:sz w:val="36"/>
          <w:szCs w:val="36"/>
          <w:rtl w:val="0"/>
        </w:rPr>
        <w:t>Č</w:t>
      </w:r>
      <w:r>
        <w:rPr>
          <w:b w:val="1"/>
          <w:bCs w:val="1"/>
          <w:sz w:val="36"/>
          <w:szCs w:val="36"/>
          <w:rtl w:val="0"/>
        </w:rPr>
        <w:t>AJ ZA NAGRADO SLAVKA GRUMA 202</w:t>
      </w:r>
      <w:r>
        <w:rPr>
          <w:b w:val="1"/>
          <w:bCs w:val="1"/>
          <w:sz w:val="36"/>
          <w:szCs w:val="36"/>
          <w:rtl w:val="0"/>
        </w:rPr>
        <w:t>6</w:t>
      </w:r>
    </w:p>
    <w:p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Pre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ernovo gledali</w:t>
      </w:r>
      <w:r>
        <w:rPr>
          <w:sz w:val="24"/>
          <w:szCs w:val="24"/>
          <w:rtl w:val="0"/>
          <w:lang w:val="en-US"/>
        </w:rPr>
        <w:t>šč</w:t>
      </w:r>
      <w:r>
        <w:rPr>
          <w:sz w:val="24"/>
          <w:szCs w:val="24"/>
          <w:rtl w:val="0"/>
          <w:lang w:val="en-US"/>
        </w:rPr>
        <w:t>e Kranj kot organizator 5</w:t>
      </w:r>
      <w:r>
        <w:rPr>
          <w:sz w:val="24"/>
          <w:szCs w:val="24"/>
          <w:rtl w:val="0"/>
          <w:lang w:val="en-US"/>
        </w:rPr>
        <w:t>6</w:t>
      </w:r>
      <w:r>
        <w:rPr>
          <w:sz w:val="24"/>
          <w:szCs w:val="24"/>
          <w:rtl w:val="0"/>
          <w:lang w:val="en-US"/>
        </w:rPr>
        <w:t>. Tedna slovenske drame objavlja razpis za NAGRADO SLAVKA GRUMA za najbolj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 xml:space="preserve">e slovensko dramsko besedilo. </w:t>
      </w:r>
    </w:p>
    <w:p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Za nagrado Slavka Gruma tekmujejo slovenska dramska besedila, poslana na nate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aj v razpisnem letu, in na predhodnem Tednu slovenske drame nominirana besedila.</w:t>
      </w:r>
    </w:p>
    <w:p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Rok za oddajo dramskih besedil je 3</w:t>
      </w:r>
      <w:r>
        <w:rPr>
          <w:sz w:val="24"/>
          <w:szCs w:val="24"/>
          <w:rtl w:val="0"/>
        </w:rPr>
        <w:t>1</w:t>
      </w:r>
      <w:r>
        <w:rPr>
          <w:sz w:val="24"/>
          <w:szCs w:val="24"/>
          <w:rtl w:val="0"/>
          <w:lang w:val="en-US"/>
        </w:rPr>
        <w:t xml:space="preserve">. </w:t>
      </w:r>
      <w:r>
        <w:rPr>
          <w:sz w:val="24"/>
          <w:szCs w:val="24"/>
          <w:rtl w:val="0"/>
        </w:rPr>
        <w:t>oktober</w:t>
      </w:r>
      <w:r>
        <w:rPr>
          <w:sz w:val="24"/>
          <w:szCs w:val="24"/>
          <w:rtl w:val="0"/>
          <w:lang w:val="en-US"/>
        </w:rPr>
        <w:t xml:space="preserve"> 202</w:t>
      </w:r>
      <w:r>
        <w:rPr>
          <w:sz w:val="24"/>
          <w:szCs w:val="24"/>
          <w:rtl w:val="0"/>
          <w:lang w:val="en-US"/>
        </w:rPr>
        <w:t>5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Body"/>
        <w:spacing w:before="100" w:after="100" w:line="276" w:lineRule="auto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 xml:space="preserve">RAZPISNI POGOJI </w:t>
      </w:r>
    </w:p>
    <w:p>
      <w:pPr>
        <w:pStyle w:val="List Paragraph"/>
        <w:numPr>
          <w:ilvl w:val="0"/>
          <w:numId w:val="2"/>
        </w:numPr>
        <w:bidi w:val="0"/>
        <w:spacing w:before="100" w:after="100" w:line="276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dramsko besedilo mora biti napisano v slovenskem jeziku in sme biti uprizorjeno najve</w:t>
      </w:r>
      <w:r>
        <w:rPr>
          <w:sz w:val="24"/>
          <w:szCs w:val="24"/>
          <w:rtl w:val="0"/>
          <w:lang w:val="en-US"/>
        </w:rPr>
        <w:t xml:space="preserve">č </w:t>
      </w:r>
      <w:r>
        <w:rPr>
          <w:sz w:val="24"/>
          <w:szCs w:val="24"/>
          <w:rtl w:val="0"/>
          <w:lang w:val="en-US"/>
        </w:rPr>
        <w:t>enkrat (praizvedba);</w:t>
      </w:r>
    </w:p>
    <w:p>
      <w:pPr>
        <w:pStyle w:val="List Paragraph"/>
        <w:numPr>
          <w:ilvl w:val="0"/>
          <w:numId w:val="2"/>
        </w:numPr>
        <w:bidi w:val="0"/>
        <w:spacing w:before="100" w:after="100" w:line="276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besedilo ne sme biti starej</w:t>
      </w:r>
      <w:r>
        <w:rPr>
          <w:sz w:val="24"/>
          <w:szCs w:val="24"/>
          <w:rtl w:val="0"/>
          <w:lang w:val="en-US"/>
        </w:rPr>
        <w:t>š</w:t>
      </w:r>
      <w:r>
        <w:rPr>
          <w:sz w:val="24"/>
          <w:szCs w:val="24"/>
          <w:rtl w:val="0"/>
          <w:lang w:val="en-US"/>
        </w:rPr>
        <w:t>e od treh let (od praizvedbe, prve objave ali prve prijave besedila na TSD);</w:t>
      </w:r>
    </w:p>
    <w:p>
      <w:pPr>
        <w:pStyle w:val="List Paragraph"/>
        <w:numPr>
          <w:ilvl w:val="0"/>
          <w:numId w:val="2"/>
        </w:numPr>
        <w:bidi w:val="0"/>
        <w:spacing w:before="100" w:after="100" w:line="276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avtorji smejo isto besedilo na nate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aj poslati najve</w:t>
      </w:r>
      <w:r>
        <w:rPr>
          <w:sz w:val="24"/>
          <w:szCs w:val="24"/>
          <w:rtl w:val="0"/>
          <w:lang w:val="en-US"/>
        </w:rPr>
        <w:t xml:space="preserve">č </w:t>
      </w:r>
      <w:r>
        <w:rPr>
          <w:sz w:val="24"/>
          <w:szCs w:val="24"/>
          <w:rtl w:val="0"/>
          <w:lang w:val="en-US"/>
        </w:rPr>
        <w:t>dvakrat;</w:t>
      </w:r>
    </w:p>
    <w:p>
      <w:pPr>
        <w:pStyle w:val="List Paragraph"/>
        <w:numPr>
          <w:ilvl w:val="0"/>
          <w:numId w:val="2"/>
        </w:numPr>
        <w:bidi w:val="0"/>
        <w:spacing w:before="100" w:after="100" w:line="276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popravljena ali dopolnjena razli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ica besedila velja za isto besedilo;</w:t>
      </w:r>
    </w:p>
    <w:p>
      <w:pPr>
        <w:pStyle w:val="List Paragraph"/>
        <w:numPr>
          <w:ilvl w:val="0"/>
          <w:numId w:val="2"/>
        </w:numPr>
        <w:bidi w:val="0"/>
        <w:spacing w:before="100" w:after="100" w:line="276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avtor, ki konkurira za nagrado za mladega dramatika, ne more isto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asno poslati istega besedila na nate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aj za nagrado Slavka Gruma;</w:t>
      </w:r>
    </w:p>
    <w:p>
      <w:pPr>
        <w:pStyle w:val="List Paragraph"/>
        <w:numPr>
          <w:ilvl w:val="0"/>
          <w:numId w:val="2"/>
        </w:numPr>
        <w:bidi w:val="0"/>
        <w:spacing w:before="100" w:after="100" w:line="276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moralno in pravno so za izvirnost besedila odgovorni avtorji;</w:t>
      </w:r>
    </w:p>
    <w:p>
      <w:pPr>
        <w:pStyle w:val="List Paragraph"/>
        <w:numPr>
          <w:ilvl w:val="0"/>
          <w:numId w:val="2"/>
        </w:numPr>
        <w:bidi w:val="0"/>
        <w:spacing w:before="100" w:after="100" w:line="276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 xml:space="preserve">lanstvo v </w:t>
      </w:r>
      <w:r>
        <w:rPr>
          <w:sz w:val="24"/>
          <w:szCs w:val="24"/>
          <w:rtl w:val="0"/>
          <w:lang w:val="en-US"/>
        </w:rPr>
        <w:t>ž</w:t>
      </w:r>
      <w:r>
        <w:rPr>
          <w:sz w:val="24"/>
          <w:szCs w:val="24"/>
          <w:rtl w:val="0"/>
          <w:lang w:val="en-US"/>
        </w:rPr>
        <w:t>iriji izklju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uje mo</w:t>
      </w:r>
      <w:r>
        <w:rPr>
          <w:sz w:val="24"/>
          <w:szCs w:val="24"/>
          <w:rtl w:val="0"/>
          <w:lang w:val="en-US"/>
        </w:rPr>
        <w:t>ž</w:t>
      </w:r>
      <w:r>
        <w:rPr>
          <w:sz w:val="24"/>
          <w:szCs w:val="24"/>
          <w:rtl w:val="0"/>
          <w:lang w:val="en-US"/>
        </w:rPr>
        <w:t>nost sodelovanja na nate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>aju.</w:t>
      </w:r>
    </w:p>
    <w:p>
      <w:pPr>
        <w:pStyle w:val="Body"/>
        <w:spacing w:before="100" w:after="100" w:line="276" w:lineRule="auto"/>
        <w:rPr>
          <w:rStyle w:val="None"/>
          <w:sz w:val="24"/>
          <w:szCs w:val="24"/>
        </w:rPr>
      </w:pPr>
      <w:r>
        <w:rPr>
          <w:sz w:val="24"/>
          <w:szCs w:val="24"/>
          <w:rtl w:val="0"/>
          <w:lang w:val="en-US"/>
        </w:rPr>
        <w:t>Avtorji morajo poslati en (1) fizi</w:t>
      </w:r>
      <w:r>
        <w:rPr>
          <w:sz w:val="24"/>
          <w:szCs w:val="24"/>
          <w:rtl w:val="0"/>
          <w:lang w:val="en-US"/>
        </w:rPr>
        <w:t>č</w:t>
      </w:r>
      <w:r>
        <w:rPr>
          <w:sz w:val="24"/>
          <w:szCs w:val="24"/>
          <w:rtl w:val="0"/>
          <w:lang w:val="en-US"/>
        </w:rPr>
        <w:t xml:space="preserve">ni izvod besedila ter en (1) izvod besedila na elektronski naslov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"mailto:pgk@pgk.si"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pgk@pgk.si</w:t>
      </w:r>
      <w:r>
        <w:rPr/>
        <w:fldChar w:fldCharType="end" w:fldLock="0"/>
      </w:r>
      <w:r>
        <w:rPr>
          <w:rStyle w:val="None"/>
          <w:sz w:val="24"/>
          <w:szCs w:val="24"/>
          <w:rtl w:val="0"/>
          <w:lang w:val="en-US"/>
        </w:rPr>
        <w:t>. Avtorji se lahko podpi</w:t>
      </w:r>
      <w:r>
        <w:rPr>
          <w:rStyle w:val="None"/>
          <w:sz w:val="24"/>
          <w:szCs w:val="24"/>
          <w:rtl w:val="0"/>
          <w:lang w:val="en-US"/>
        </w:rPr>
        <w:t>š</w:t>
      </w:r>
      <w:r>
        <w:rPr>
          <w:rStyle w:val="None"/>
          <w:sz w:val="24"/>
          <w:szCs w:val="24"/>
          <w:rtl w:val="0"/>
          <w:lang w:val="en-US"/>
        </w:rPr>
        <w:t xml:space="preserve">ejo s pravim imenom ali pa s psevdonimom; </w:t>
      </w:r>
      <w:r>
        <w:rPr>
          <w:rStyle w:val="None"/>
          <w:sz w:val="24"/>
          <w:szCs w:val="24"/>
          <w:rtl w:val="0"/>
          <w:lang w:val="en-US"/>
        </w:rPr>
        <w:t>č</w:t>
      </w:r>
      <w:r>
        <w:rPr>
          <w:rStyle w:val="None"/>
          <w:sz w:val="24"/>
          <w:szCs w:val="24"/>
          <w:rtl w:val="0"/>
          <w:lang w:val="en-US"/>
        </w:rPr>
        <w:t>e se prijavijo s pravim imenom morajo prilo</w:t>
      </w:r>
      <w:r>
        <w:rPr>
          <w:rStyle w:val="None"/>
          <w:sz w:val="24"/>
          <w:szCs w:val="24"/>
          <w:rtl w:val="0"/>
          <w:lang w:val="en-US"/>
        </w:rPr>
        <w:t>ž</w:t>
      </w:r>
      <w:r>
        <w:rPr>
          <w:rStyle w:val="None"/>
          <w:sz w:val="24"/>
          <w:szCs w:val="24"/>
          <w:rtl w:val="0"/>
          <w:lang w:val="en-US"/>
        </w:rPr>
        <w:t xml:space="preserve">iti list s svojimi podatki: ime in priimek, naslov, telefonska </w:t>
      </w:r>
      <w:r>
        <w:rPr>
          <w:rStyle w:val="None"/>
          <w:sz w:val="24"/>
          <w:szCs w:val="24"/>
          <w:rtl w:val="0"/>
          <w:lang w:val="en-US"/>
        </w:rPr>
        <w:t>š</w:t>
      </w:r>
      <w:r>
        <w:rPr>
          <w:rStyle w:val="None"/>
          <w:sz w:val="24"/>
          <w:szCs w:val="24"/>
          <w:rtl w:val="0"/>
          <w:lang w:val="en-US"/>
        </w:rPr>
        <w:t xml:space="preserve">tevilka in elektronski naslov; </w:t>
      </w:r>
      <w:r>
        <w:rPr>
          <w:rStyle w:val="None"/>
          <w:sz w:val="24"/>
          <w:szCs w:val="24"/>
          <w:rtl w:val="0"/>
          <w:lang w:val="en-US"/>
        </w:rPr>
        <w:t>č</w:t>
      </w:r>
      <w:r>
        <w:rPr>
          <w:rStyle w:val="None"/>
          <w:sz w:val="24"/>
          <w:szCs w:val="24"/>
          <w:rtl w:val="0"/>
          <w:lang w:val="en-US"/>
        </w:rPr>
        <w:t>e se prijavijo s psevdonimom morajo prilo</w:t>
      </w:r>
      <w:r>
        <w:rPr>
          <w:rStyle w:val="None"/>
          <w:sz w:val="24"/>
          <w:szCs w:val="24"/>
          <w:rtl w:val="0"/>
          <w:lang w:val="en-US"/>
        </w:rPr>
        <w:t>ž</w:t>
      </w:r>
      <w:r>
        <w:rPr>
          <w:rStyle w:val="None"/>
          <w:sz w:val="24"/>
          <w:szCs w:val="24"/>
          <w:rtl w:val="0"/>
          <w:lang w:val="en-US"/>
        </w:rPr>
        <w:t>iti zaprto kuverto, ozna</w:t>
      </w:r>
      <w:r>
        <w:rPr>
          <w:rStyle w:val="None"/>
          <w:sz w:val="24"/>
          <w:szCs w:val="24"/>
          <w:rtl w:val="0"/>
          <w:lang w:val="en-US"/>
        </w:rPr>
        <w:t>č</w:t>
      </w:r>
      <w:r>
        <w:rPr>
          <w:rStyle w:val="None"/>
          <w:sz w:val="24"/>
          <w:szCs w:val="24"/>
          <w:rtl w:val="0"/>
          <w:lang w:val="en-US"/>
        </w:rPr>
        <w:t>eno z istim psevdonimom, v katero vlo</w:t>
      </w:r>
      <w:r>
        <w:rPr>
          <w:rStyle w:val="None"/>
          <w:sz w:val="24"/>
          <w:szCs w:val="24"/>
          <w:rtl w:val="0"/>
          <w:lang w:val="en-US"/>
        </w:rPr>
        <w:t>ž</w:t>
      </w:r>
      <w:r>
        <w:rPr>
          <w:rStyle w:val="None"/>
          <w:sz w:val="24"/>
          <w:szCs w:val="24"/>
          <w:rtl w:val="0"/>
          <w:lang w:val="en-US"/>
        </w:rPr>
        <w:t xml:space="preserve">ijo list s svojimi podatki (ime in priimek, naslov, telefonska </w:t>
      </w:r>
      <w:r>
        <w:rPr>
          <w:rStyle w:val="None"/>
          <w:sz w:val="24"/>
          <w:szCs w:val="24"/>
          <w:rtl w:val="0"/>
          <w:lang w:val="en-US"/>
        </w:rPr>
        <w:t>š</w:t>
      </w:r>
      <w:r>
        <w:rPr>
          <w:rStyle w:val="None"/>
          <w:sz w:val="24"/>
          <w:szCs w:val="24"/>
          <w:rtl w:val="0"/>
          <w:lang w:val="en-US"/>
        </w:rPr>
        <w:t>tevilka in elektronski naslov).</w:t>
      </w:r>
    </w:p>
    <w:p>
      <w:pPr>
        <w:pStyle w:val="Body"/>
        <w:spacing w:before="100" w:after="100" w:line="276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Avtorji s prijavo sogla</w:t>
      </w:r>
      <w:r>
        <w:rPr>
          <w:rStyle w:val="None"/>
          <w:sz w:val="24"/>
          <w:szCs w:val="24"/>
          <w:rtl w:val="0"/>
          <w:lang w:val="en-US"/>
        </w:rPr>
        <w:t>š</w:t>
      </w:r>
      <w:r>
        <w:rPr>
          <w:rStyle w:val="None"/>
          <w:sz w:val="24"/>
          <w:szCs w:val="24"/>
          <w:rtl w:val="0"/>
          <w:lang w:val="en-US"/>
        </w:rPr>
        <w:t>ajo, da organizator objavi besedila na svoji spletni strani od nominacij do razglasa.</w:t>
      </w:r>
    </w:p>
    <w:p>
      <w:pPr>
        <w:pStyle w:val="Body"/>
        <w:spacing w:before="100" w:after="100" w:line="276" w:lineRule="auto"/>
      </w:pPr>
      <w:r>
        <w:rPr>
          <w:rStyle w:val="None"/>
          <w:sz w:val="24"/>
          <w:szCs w:val="24"/>
          <w:rtl w:val="0"/>
          <w:lang w:val="en-US"/>
        </w:rPr>
        <w:t>Avtorji s prijavo organizatorju dovolijo objavo imena in uporabo prijavljenega besedila v sklopu prireditev Tedna slovenske drame in se v ta namen odre</w:t>
      </w:r>
      <w:r>
        <w:rPr>
          <w:rStyle w:val="None"/>
          <w:sz w:val="24"/>
          <w:szCs w:val="24"/>
          <w:rtl w:val="0"/>
          <w:lang w:val="en-US"/>
        </w:rPr>
        <w:t>č</w:t>
      </w:r>
      <w:r>
        <w:rPr>
          <w:rStyle w:val="None"/>
          <w:sz w:val="24"/>
          <w:szCs w:val="24"/>
          <w:rtl w:val="0"/>
          <w:lang w:val="en-US"/>
        </w:rPr>
        <w:t>ejo avtorskim pravicam.</w:t>
      </w:r>
    </w:p>
    <w:sectPr>
      <w:headerReference w:type="default" r:id="rId4"/>
      <w:footerReference w:type="default" r:id="rId5"/>
      <w:pgSz w:w="11900" w:h="16840" w:orient="portrait"/>
      <w:pgMar w:top="2283" w:right="1417" w:bottom="1417" w:left="1417" w:header="680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center"/>
    </w:pPr>
    <w:r>
      <w:drawing xmlns:a="http://schemas.openxmlformats.org/drawingml/2006/main">
        <wp:inline distT="0" distB="0" distL="0" distR="0">
          <wp:extent cx="5756784" cy="401370"/>
          <wp:effectExtent l="0" t="0" r="0" b="0"/>
          <wp:docPr id="1073741826" name="officeArt object" descr="NOG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NOGA.jpg" descr="NOGA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01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footer"/>
      <w:tabs>
        <w:tab w:val="right" w:pos="9046"/>
        <w:tab w:val="clear" w:pos="9072"/>
      </w:tabs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6"/>
        <w:tab w:val="clear" w:pos="9072"/>
      </w:tabs>
    </w:pPr>
    <w:r>
      <w:drawing xmlns:a="http://schemas.openxmlformats.org/drawingml/2006/main">
        <wp:inline distT="0" distB="0" distL="0" distR="0">
          <wp:extent cx="2083443" cy="685800"/>
          <wp:effectExtent l="0" t="0" r="0" b="0"/>
          <wp:docPr id="1073741825" name="officeArt object" descr="A black background with a black square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 black background with a black squareDescription automatically generated with medium confidence" descr="A black background with a black squareDescription automatically generated with medium confidence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443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-"/>
      <w:lvlJc w:val="left"/>
      <w:pPr>
        <w:ind w:left="108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4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8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0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4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00ff"/>
      <w:sz w:val="24"/>
      <w:szCs w:val="24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